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65D6C34B"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960DE2">
        <w:t>, within the Department of Life and Environment Sciences</w:t>
      </w:r>
      <w:r w:rsidR="00EF2D0F">
        <w:t xml:space="preserve"> (DFVM)</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6B1E8170"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w:t>
      </w:r>
      <w:r w:rsidR="003B1E63">
        <w:rPr>
          <w:bCs/>
        </w:rPr>
        <w:t>physics/</w:t>
      </w:r>
      <w:r w:rsidRPr="00645F2A">
        <w:rPr>
          <w:bCs/>
        </w:rPr>
        <w:t>chemistry</w:t>
      </w:r>
      <w:r w:rsidR="003B1E63">
        <w:rPr>
          <w:bCs/>
        </w:rPr>
        <w:t>/chemical engineery/medical engineery/biology</w:t>
      </w:r>
      <w:r w:rsidRPr="00645F2A">
        <w:rPr>
          <w:bCs/>
        </w:rPr>
        <w:t xml:space="preserve"> (bioc</w:t>
      </w:r>
      <w:r w:rsidR="00543293">
        <w:rPr>
          <w:bCs/>
        </w:rPr>
        <w:t>physics</w:t>
      </w:r>
      <w:r w:rsidRPr="00645F2A">
        <w:rPr>
          <w:bCs/>
        </w:rPr>
        <w:t>/</w:t>
      </w:r>
      <w:r w:rsidR="00543293">
        <w:rPr>
          <w:bCs/>
        </w:rPr>
        <w:t>medical physics</w:t>
      </w:r>
      <w:r w:rsidRPr="00645F2A">
        <w:rPr>
          <w:bCs/>
        </w:rPr>
        <w:t xml:space="preserve">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0D2EE516" w:rsidR="00645F2A" w:rsidRPr="00645F2A" w:rsidRDefault="00645F2A" w:rsidP="00645F2A">
      <w:pPr>
        <w:pStyle w:val="Default"/>
        <w:jc w:val="both"/>
        <w:rPr>
          <w:bCs/>
        </w:rPr>
      </w:pPr>
      <w:r w:rsidRPr="00645F2A">
        <w:rPr>
          <w:bCs/>
        </w:rPr>
        <w:t>- Taking part in the performance of the research activities stipulated in the contract (</w:t>
      </w:r>
      <w:r w:rsidR="00543293">
        <w:rPr>
          <w:bCs/>
        </w:rPr>
        <w:t>implementation of radiobiophysics experiments, analisys on mammal’s cellular cells)</w:t>
      </w:r>
      <w:r w:rsidRPr="00645F2A">
        <w:rPr>
          <w:bCs/>
        </w:rPr>
        <w:t>;</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63FC0C02" w:rsidR="00645F2A" w:rsidRPr="00645F2A" w:rsidRDefault="00645F2A" w:rsidP="00645F2A">
      <w:pPr>
        <w:pStyle w:val="Default"/>
        <w:jc w:val="both"/>
        <w:rPr>
          <w:bCs/>
        </w:rPr>
      </w:pPr>
      <w:r w:rsidRPr="00645F2A">
        <w:rPr>
          <w:bCs/>
        </w:rPr>
        <w:t xml:space="preserve">- Request for competition registration can be found at </w:t>
      </w:r>
      <w:hyperlink r:id="rId6" w:history="1">
        <w:r w:rsidR="00960DE2" w:rsidRPr="006E3C4C">
          <w:rPr>
            <w:rStyle w:val="Hyperlink"/>
            <w:bCs/>
          </w:rPr>
          <w:t>www.nipne.ro</w:t>
        </w:r>
      </w:hyperlink>
      <w:r w:rsidR="00960DE2">
        <w:rPr>
          <w:bCs/>
        </w:rPr>
        <w:t>, specifying the name of the department</w:t>
      </w:r>
      <w:r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2BA52820" w14:textId="5BC6DFB0" w:rsidR="006457B4" w:rsidRPr="00EB1746" w:rsidRDefault="00645F2A" w:rsidP="00053867">
      <w:pPr>
        <w:pStyle w:val="Default"/>
        <w:jc w:val="both"/>
      </w:pPr>
      <w:r w:rsidRPr="00645F2A">
        <w:t>The applications will be sent to e-mail address resum@nipne.ro, until</w:t>
      </w:r>
      <w:r>
        <w:t xml:space="preserve"> </w:t>
      </w:r>
      <w:r w:rsidR="00C53142" w:rsidRPr="00C53142">
        <w:rPr>
          <w:color w:val="000000" w:themeColor="text1"/>
        </w:rPr>
        <w:t>08</w:t>
      </w:r>
      <w:r w:rsidR="00E84470" w:rsidRPr="00C53142">
        <w:rPr>
          <w:color w:val="000000" w:themeColor="text1"/>
        </w:rPr>
        <w:t>.</w:t>
      </w:r>
      <w:r w:rsidR="00E84470">
        <w:t>1</w:t>
      </w:r>
      <w:r w:rsidR="00C53142">
        <w:t>2</w:t>
      </w:r>
      <w:r w:rsidR="006D3C37">
        <w:t>.2021.</w:t>
      </w:r>
      <w:r w:rsidR="006457B4" w:rsidRPr="00EB1746">
        <w:t xml:space="preserve"> </w:t>
      </w:r>
    </w:p>
    <w:p w14:paraId="7A012944" w14:textId="0D176F66" w:rsidR="006457B4" w:rsidRPr="00EB1746" w:rsidRDefault="00645F2A" w:rsidP="00645F2A">
      <w:pPr>
        <w:pStyle w:val="Default"/>
        <w:jc w:val="both"/>
      </w:pPr>
      <w:r w:rsidRPr="00645F2A">
        <w:rPr>
          <w:sz w:val="23"/>
          <w:szCs w:val="23"/>
          <w:lang w:val="en-US"/>
        </w:rPr>
        <w:t xml:space="preserve">The written test and the interview will take place on </w:t>
      </w:r>
      <w:r w:rsidR="00543293" w:rsidRPr="003B1E63">
        <w:rPr>
          <w:color w:val="000000" w:themeColor="text1"/>
        </w:rPr>
        <w:t>1</w:t>
      </w:r>
      <w:r w:rsidR="00C53142">
        <w:rPr>
          <w:color w:val="000000" w:themeColor="text1"/>
        </w:rPr>
        <w:t>4</w:t>
      </w:r>
      <w:r w:rsidR="00E84470">
        <w:rPr>
          <w:color w:val="000000" w:themeColor="text1"/>
        </w:rPr>
        <w:t>.1</w:t>
      </w:r>
      <w:r w:rsidR="00C53142">
        <w:rPr>
          <w:color w:val="000000" w:themeColor="text1"/>
        </w:rPr>
        <w:t>2</w:t>
      </w:r>
      <w:r w:rsidR="006D3C37" w:rsidRPr="00912635">
        <w:rPr>
          <w:color w:val="000000" w:themeColor="text1"/>
        </w:rPr>
        <w:t>.</w:t>
      </w:r>
      <w:r w:rsidR="006457B4" w:rsidRPr="006D3C37">
        <w:t>20</w:t>
      </w:r>
      <w:r w:rsidR="0090240D" w:rsidRPr="006D3C37">
        <w:t>2</w:t>
      </w:r>
      <w:r w:rsidR="004C0BE6" w:rsidRPr="006D3C37">
        <w:t>1</w:t>
      </w:r>
      <w:r w:rsidR="006457B4" w:rsidRPr="006D3C37">
        <w:t>, ora 10.00</w:t>
      </w:r>
      <w:r w:rsidR="00960DE2">
        <w:t>.</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27123615" w14:textId="77777777" w:rsidR="00543293" w:rsidRDefault="00543293" w:rsidP="00645F2A">
      <w:pPr>
        <w:autoSpaceDE w:val="0"/>
        <w:autoSpaceDN w:val="0"/>
        <w:adjustRightInd w:val="0"/>
        <w:spacing w:after="0" w:line="240" w:lineRule="auto"/>
        <w:rPr>
          <w:rFonts w:ascii="Times New Roman" w:hAnsi="Times New Roman" w:cs="Times New Roman"/>
          <w:b/>
          <w:bCs/>
          <w:color w:val="000000"/>
          <w:sz w:val="23"/>
          <w:szCs w:val="23"/>
          <w:lang w:val="fr-FR"/>
        </w:rPr>
      </w:pP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616C3F4A" w14:textId="77777777" w:rsidR="00543293" w:rsidRDefault="00645F2A"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w:t>
      </w:r>
      <w:r w:rsidR="00543293">
        <w:rPr>
          <w:rFonts w:ascii="Times New Roman" w:hAnsi="Times New Roman" w:cs="Times New Roman"/>
          <w:color w:val="000000"/>
          <w:sz w:val="23"/>
          <w:szCs w:val="23"/>
          <w:lang w:val="en-US"/>
        </w:rPr>
        <w:t>Lakowicz, Joseph R., Principles of Fluorescence Spectroscopy, 3</w:t>
      </w:r>
      <w:r w:rsidR="00543293" w:rsidRPr="009A343C">
        <w:rPr>
          <w:rFonts w:ascii="Times New Roman" w:hAnsi="Times New Roman" w:cs="Times New Roman"/>
          <w:color w:val="000000"/>
          <w:sz w:val="23"/>
          <w:szCs w:val="23"/>
          <w:vertAlign w:val="superscript"/>
          <w:lang w:val="en-US"/>
        </w:rPr>
        <w:t>rd</w:t>
      </w:r>
      <w:r w:rsidR="00543293">
        <w:rPr>
          <w:rFonts w:ascii="Times New Roman" w:hAnsi="Times New Roman" w:cs="Times New Roman"/>
          <w:color w:val="000000"/>
          <w:sz w:val="23"/>
          <w:szCs w:val="23"/>
          <w:lang w:val="en-US"/>
        </w:rPr>
        <w:t xml:space="preserve"> edition, 2006, Springer-Verlag US;</w:t>
      </w:r>
    </w:p>
    <w:p w14:paraId="10C4ED5A"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Bernard Valeur, Mario Nuno Berberan-Santos, Molecular Fluorescence: Principles and Applications, 2012 Wiley-VCH Verlag GmbH &amp; Co. KGaA;</w:t>
      </w:r>
    </w:p>
    <w:p w14:paraId="6DD245A6"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Helgason, Cheryl D., Miller, Cindy L., Basic Cell Culture Protocols, 2013, Springer Science+Business Media, LLC;</w:t>
      </w:r>
    </w:p>
    <w:p w14:paraId="36C6D4BC"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R. Ian Freshney, Culture of Animal Cells: A Manual of Basic Technique and Specialized Applications, 5</w:t>
      </w:r>
      <w:r w:rsidRPr="004720B2">
        <w:rPr>
          <w:rFonts w:ascii="Times New Roman" w:hAnsi="Times New Roman" w:cs="Times New Roman"/>
          <w:color w:val="000000"/>
          <w:sz w:val="23"/>
          <w:szCs w:val="23"/>
          <w:vertAlign w:val="superscript"/>
          <w:lang w:val="en-US"/>
        </w:rPr>
        <w:t>th</w:t>
      </w:r>
      <w:r>
        <w:rPr>
          <w:rFonts w:ascii="Times New Roman" w:hAnsi="Times New Roman" w:cs="Times New Roman"/>
          <w:color w:val="000000"/>
          <w:sz w:val="23"/>
          <w:szCs w:val="23"/>
          <w:lang w:val="en-US"/>
        </w:rPr>
        <w:t xml:space="preserve"> Edition, 2005, Wiley-Blackwell;</w:t>
      </w:r>
    </w:p>
    <w:p w14:paraId="04DC0BA3"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Kedar N. Prasad, Handbook of Radiobiology, 1995 by CRC Press;</w:t>
      </w:r>
    </w:p>
    <w:p w14:paraId="08B72FCE"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Michael C. Joiner, Albert van der Kogel, Basic Clinical Radiobiology Fourth Edition, 2009 by CRC Press;</w:t>
      </w:r>
    </w:p>
    <w:p w14:paraId="76B19F2A"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Matlab Image Processing Toolbox, User’s Guide;</w:t>
      </w:r>
    </w:p>
    <w:p w14:paraId="17340A58" w14:textId="77777777" w:rsidR="00543293" w:rsidRPr="00592A85"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Rafael C. Gonzalez, Richard E. Woods, Digital Image Processing – Instructors Manual.</w:t>
      </w:r>
    </w:p>
    <w:p w14:paraId="1735BD2E" w14:textId="427D7DA7" w:rsidR="00F10939" w:rsidRDefault="00F10939" w:rsidP="00543293">
      <w:pPr>
        <w:autoSpaceDE w:val="0"/>
        <w:autoSpaceDN w:val="0"/>
        <w:adjustRightInd w:val="0"/>
        <w:spacing w:after="0" w:line="240" w:lineRule="auto"/>
      </w:pP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78A3"/>
    <w:multiLevelType w:val="hybridMultilevel"/>
    <w:tmpl w:val="9A3ECEA2"/>
    <w:lvl w:ilvl="0" w:tplc="2C52B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548A4"/>
    <w:rsid w:val="00267675"/>
    <w:rsid w:val="00342EDB"/>
    <w:rsid w:val="003B1E63"/>
    <w:rsid w:val="004206E4"/>
    <w:rsid w:val="00444BDA"/>
    <w:rsid w:val="004C0BE6"/>
    <w:rsid w:val="00543293"/>
    <w:rsid w:val="005A4E56"/>
    <w:rsid w:val="006457B4"/>
    <w:rsid w:val="00645F2A"/>
    <w:rsid w:val="006B2EAB"/>
    <w:rsid w:val="006D3C37"/>
    <w:rsid w:val="00780636"/>
    <w:rsid w:val="007A795D"/>
    <w:rsid w:val="008D45D9"/>
    <w:rsid w:val="0090240D"/>
    <w:rsid w:val="009026C7"/>
    <w:rsid w:val="00912635"/>
    <w:rsid w:val="00960DE2"/>
    <w:rsid w:val="009665E9"/>
    <w:rsid w:val="00AC6A43"/>
    <w:rsid w:val="00AE3393"/>
    <w:rsid w:val="00B24F2D"/>
    <w:rsid w:val="00BB042F"/>
    <w:rsid w:val="00BB12F9"/>
    <w:rsid w:val="00C10C18"/>
    <w:rsid w:val="00C53142"/>
    <w:rsid w:val="00D30BB4"/>
    <w:rsid w:val="00D55A12"/>
    <w:rsid w:val="00DC4164"/>
    <w:rsid w:val="00E076DB"/>
    <w:rsid w:val="00E472EC"/>
    <w:rsid w:val="00E505D8"/>
    <w:rsid w:val="00E72EB2"/>
    <w:rsid w:val="00E84470"/>
    <w:rsid w:val="00EB1746"/>
    <w:rsid w:val="00EF2D0F"/>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3293"/>
    <w:pPr>
      <w:ind w:left="720"/>
      <w:contextualSpacing/>
    </w:pPr>
  </w:style>
  <w:style w:type="character" w:styleId="Hyperlink">
    <w:name w:val="Hyperlink"/>
    <w:basedOn w:val="DefaultParagraphFont"/>
    <w:uiPriority w:val="99"/>
    <w:unhideWhenUsed/>
    <w:rsid w:val="00960DE2"/>
    <w:rPr>
      <w:color w:val="0563C1" w:themeColor="hyperlink"/>
      <w:u w:val="single"/>
    </w:rPr>
  </w:style>
  <w:style w:type="character" w:styleId="UnresolvedMention">
    <w:name w:val="Unresolved Mention"/>
    <w:basedOn w:val="DefaultParagraphFont"/>
    <w:uiPriority w:val="99"/>
    <w:semiHidden/>
    <w:unhideWhenUsed/>
    <w:rsid w:val="0096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ne.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3</cp:revision>
  <dcterms:created xsi:type="dcterms:W3CDTF">2021-11-09T06:08:00Z</dcterms:created>
  <dcterms:modified xsi:type="dcterms:W3CDTF">2021-11-10T08:21:00Z</dcterms:modified>
</cp:coreProperties>
</file>